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1A" w:rsidRDefault="00D65D1A" w:rsidP="00752A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-510540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D1A" w:rsidRDefault="00D65D1A" w:rsidP="00752A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2A67" w:rsidRPr="00D65D1A" w:rsidRDefault="00FF5AA3" w:rsidP="00D65D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5D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Новый порядок определения кадастровой стоимости объектов недвижимости</w:t>
      </w:r>
    </w:p>
    <w:p w:rsidR="00277D1C" w:rsidRDefault="00FF5AA3" w:rsidP="00277D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марта </w:t>
      </w:r>
      <w:r w:rsidR="00752A67"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752A67"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 w:rsidR="00752A67" w:rsidRPr="0027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24.09.2018 № 514 «Об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(или) количественных характеристик объектов</w:t>
      </w:r>
      <w:proofErr w:type="gramEnd"/>
      <w:r w:rsidR="00752A67" w:rsidRPr="0027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</w:t>
      </w:r>
      <w:proofErr w:type="gramStart"/>
      <w:r w:rsidR="00752A67" w:rsidRPr="0027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влекущем</w:t>
      </w:r>
      <w:proofErr w:type="gramEnd"/>
      <w:r w:rsidR="00752A67" w:rsidRPr="0027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изменение их кадастровой стоимости»</w:t>
      </w:r>
      <w:r w:rsidRPr="0027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2A67" w:rsidRPr="00752A67" w:rsidRDefault="00FF5AA3" w:rsidP="00277D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приказу </w:t>
      </w:r>
      <w:r w:rsidR="00752A67"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стоимость объектов недвижимости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2A67"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новым порядком, где, в частности, устанавливается:</w:t>
      </w:r>
    </w:p>
    <w:p w:rsidR="00752A67" w:rsidRPr="00752A67" w:rsidRDefault="00752A67" w:rsidP="00A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государственного кадастрового учета в связи с образованием или созданием объекта недвижимости;</w:t>
      </w:r>
    </w:p>
    <w:p w:rsidR="00752A67" w:rsidRPr="00752A67" w:rsidRDefault="00752A67" w:rsidP="00A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внесения сведений в ЕГРН о ранее учтенном объекте недвижимости;</w:t>
      </w:r>
    </w:p>
    <w:p w:rsidR="00752A67" w:rsidRPr="00752A67" w:rsidRDefault="00752A67" w:rsidP="00A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государственного кадастрового учета в связи с изменением сведений объекта недвижимости;</w:t>
      </w:r>
    </w:p>
    <w:p w:rsidR="00752A67" w:rsidRPr="00752A67" w:rsidRDefault="00752A67" w:rsidP="00A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осуществления кадастрового учета в отношении ряда объектов недвижимости (в частности, </w:t>
      </w:r>
      <w:proofErr w:type="spellStart"/>
      <w:r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помещений, единого недвижимого комплекса).</w:t>
      </w:r>
    </w:p>
    <w:p w:rsidR="00752A67" w:rsidRPr="00752A67" w:rsidRDefault="00752A67" w:rsidP="00AF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кадастровой стоимости здания, объекта незавершенного строительства</w:t>
      </w:r>
    </w:p>
    <w:p w:rsidR="00752A67" w:rsidRPr="00752A67" w:rsidRDefault="00752A67" w:rsidP="00277D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отражены последние изменения земельного и градостроительного законодательства, законодательства о кадастровой деятельности и регистрации объектов недвижимости, законодательства о садоводческих товариществах.</w:t>
      </w:r>
    </w:p>
    <w:p w:rsidR="00E6711D" w:rsidRDefault="00E6711D"/>
    <w:p w:rsidR="00D65D1A" w:rsidRDefault="00D65D1A"/>
    <w:p w:rsidR="00D65D1A" w:rsidRDefault="00D65D1A" w:rsidP="00D65D1A">
      <w:pPr>
        <w:jc w:val="right"/>
      </w:pPr>
      <w:r>
        <w:t xml:space="preserve">филиал ФГБУ «ФКП Росреестра» по УФО </w:t>
      </w:r>
    </w:p>
    <w:sectPr w:rsidR="00D65D1A" w:rsidSect="00E6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A67"/>
    <w:rsid w:val="00277D1C"/>
    <w:rsid w:val="00752A67"/>
    <w:rsid w:val="00884A4F"/>
    <w:rsid w:val="00AF3218"/>
    <w:rsid w:val="00CB0C1C"/>
    <w:rsid w:val="00D65D1A"/>
    <w:rsid w:val="00E6711D"/>
    <w:rsid w:val="00F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D"/>
  </w:style>
  <w:style w:type="paragraph" w:styleId="1">
    <w:name w:val="heading 1"/>
    <w:basedOn w:val="a"/>
    <w:link w:val="10"/>
    <w:uiPriority w:val="9"/>
    <w:qFormat/>
    <w:rsid w:val="00752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5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2019-04-08T05:59:00Z</dcterms:created>
  <dcterms:modified xsi:type="dcterms:W3CDTF">2019-04-18T08:57:00Z</dcterms:modified>
</cp:coreProperties>
</file>